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53" w:rsidRDefault="009C0220">
      <w:r>
        <w:t>HK</w:t>
      </w:r>
      <w:bookmarkStart w:id="0" w:name="_GoBack"/>
      <w:bookmarkEnd w:id="0"/>
      <w:r w:rsidR="00241A53">
        <w:t>/BL</w:t>
      </w:r>
    </w:p>
    <w:p w:rsidR="00241A53" w:rsidRDefault="00241A53"/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418"/>
        <w:gridCol w:w="7513"/>
        <w:gridCol w:w="2126"/>
      </w:tblGrid>
      <w:tr w:rsidR="00241A53" w:rsidTr="00F87520">
        <w:tc>
          <w:tcPr>
            <w:tcW w:w="1418" w:type="dxa"/>
          </w:tcPr>
          <w:p w:rsidR="00241A53" w:rsidRDefault="00241A53" w:rsidP="00F87520">
            <w:r>
              <w:t>Semaine 39</w:t>
            </w:r>
          </w:p>
        </w:tc>
        <w:tc>
          <w:tcPr>
            <w:tcW w:w="7513" w:type="dxa"/>
          </w:tcPr>
          <w:p w:rsidR="00241A53" w:rsidRPr="00F53918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</w:rPr>
            </w:pPr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 xml:space="preserve">Cours </w:t>
            </w:r>
            <w:proofErr w:type="gramStart"/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>1:</w:t>
            </w:r>
            <w:proofErr w:type="gramEnd"/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 xml:space="preserve"> Une puissance économique réelle mais très polarisée</w:t>
            </w:r>
          </w:p>
          <w:p w:rsidR="00241A53" w:rsidRDefault="00241A53" w:rsidP="00F87520"/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Fin de l’introduction</w:t>
            </w:r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</w:rPr>
              <w:t xml:space="preserve">I/ Une insertion économique plus européenne que 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</w:rPr>
              <w:t>mondiale?</w:t>
            </w:r>
            <w:proofErr w:type="gramEnd"/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À/ Des données globales qui témoignent de son insertion dans la mondialisation d’un point de vue économique</w:t>
            </w:r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1/ Une puissance économique réelle</w:t>
            </w:r>
          </w:p>
          <w:p w:rsidR="00241A53" w:rsidRDefault="00241A53" w:rsidP="00241A53">
            <w:pPr>
              <w:numPr>
                <w:ilvl w:val="0"/>
                <w:numId w:val="1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Commerciale</w:t>
            </w:r>
          </w:p>
          <w:p w:rsidR="00241A53" w:rsidRDefault="00241A53" w:rsidP="00241A53">
            <w:pPr>
              <w:numPr>
                <w:ilvl w:val="0"/>
                <w:numId w:val="1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IDE</w:t>
            </w:r>
          </w:p>
          <w:p w:rsidR="00241A53" w:rsidRDefault="00241A53" w:rsidP="00F87520"/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TP cartographique (1h</w:t>
            </w:r>
            <w:proofErr w:type="gram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):</w:t>
            </w:r>
            <w:proofErr w:type="gram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Epernay</w:t>
            </w:r>
            <w:proofErr w:type="spell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au 1/25000ème</w:t>
            </w:r>
          </w:p>
          <w:p w:rsidR="00241A53" w:rsidRDefault="00241A53" w:rsidP="00F87520"/>
          <w:p w:rsidR="00241A53" w:rsidRDefault="00241A53" w:rsidP="00241A53">
            <w:pPr>
              <w:numPr>
                <w:ilvl w:val="0"/>
                <w:numId w:val="1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réaliser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une bonne problématique et un plan cohérent: exercice d’étudiant</w:t>
            </w:r>
          </w:p>
          <w:p w:rsidR="00241A53" w:rsidRDefault="00241A53" w:rsidP="00241A53">
            <w:pPr>
              <w:numPr>
                <w:ilvl w:val="0"/>
                <w:numId w:val="1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Développer réellement un argument (Idée, appui documentaire, analyse)</w:t>
            </w:r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En quoi, sur fond de diversité des systèmes productifs agricoles, celui centré sur le champagne semble largement dominer, aussi bien localement qu’aux autres 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échelles?</w:t>
            </w:r>
            <w:proofErr w:type="gramEnd"/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I/ localement des terroirs variés mais dont certains sont propices à la vigne</w:t>
            </w:r>
          </w:p>
          <w:p w:rsidR="00241A53" w:rsidRDefault="00241A53" w:rsidP="00F87520"/>
          <w:p w:rsidR="00241A53" w:rsidRDefault="00241A53" w:rsidP="00F87520"/>
          <w:p w:rsidR="00241A53" w:rsidRDefault="00241A53" w:rsidP="00F87520"/>
        </w:tc>
        <w:tc>
          <w:tcPr>
            <w:tcW w:w="2126" w:type="dxa"/>
          </w:tcPr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commerce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, extraversion économique, taux de pénétration, système-monde, balance commerciale, IDE sortants et entrants (en flux et en stock), dividendes</w:t>
            </w:r>
          </w:p>
          <w:p w:rsidR="00241A53" w:rsidRDefault="00241A53" w:rsidP="00F87520"/>
          <w:p w:rsidR="00241A53" w:rsidRDefault="00241A53" w:rsidP="00F87520"/>
          <w:p w:rsidR="00241A53" w:rsidRDefault="00241A53" w:rsidP="00F87520"/>
          <w:p w:rsidR="00241A53" w:rsidRDefault="00241A53" w:rsidP="00F875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terroir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, viticulture, viniculture, openfield céréalier, sylviculture, talus/côte aux, plateau, vallée à fond plat, collines et buttes</w:t>
            </w:r>
          </w:p>
          <w:p w:rsidR="00241A53" w:rsidRDefault="00241A53" w:rsidP="00F87520"/>
        </w:tc>
      </w:tr>
    </w:tbl>
    <w:p w:rsidR="00241A53" w:rsidRDefault="00241A53"/>
    <w:sectPr w:rsidR="00241A53" w:rsidSect="00A42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53"/>
    <w:rsid w:val="00241A53"/>
    <w:rsid w:val="008A7387"/>
    <w:rsid w:val="009C0220"/>
    <w:rsid w:val="00A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32702"/>
  <w15:chartTrackingRefBased/>
  <w15:docId w15:val="{A29ADF4A-6DB2-5045-9AF8-12F093C8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2019-09-28T14:36:00Z</dcterms:created>
  <dcterms:modified xsi:type="dcterms:W3CDTF">2019-09-28T14:37:00Z</dcterms:modified>
</cp:coreProperties>
</file>