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418"/>
        <w:gridCol w:w="7513"/>
        <w:gridCol w:w="2126"/>
      </w:tblGrid>
      <w:tr w:rsidR="00155E70" w:rsidTr="000A6A8D">
        <w:tc>
          <w:tcPr>
            <w:tcW w:w="1418" w:type="dxa"/>
          </w:tcPr>
          <w:p w:rsidR="00155E70" w:rsidRDefault="00155E70" w:rsidP="000A6A8D">
            <w:r>
              <w:t>Semaine 40</w:t>
            </w:r>
          </w:p>
          <w:p w:rsidR="00155E70" w:rsidRDefault="00155E70" w:rsidP="000A6A8D"/>
        </w:tc>
        <w:tc>
          <w:tcPr>
            <w:tcW w:w="7513" w:type="dxa"/>
          </w:tcPr>
          <w:p w:rsidR="00155E70" w:rsidRDefault="00155E70" w:rsidP="000A6A8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</w:pPr>
            <w:r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  <w:t xml:space="preserve">Chapitre </w:t>
            </w:r>
            <w:proofErr w:type="gramStart"/>
            <w:r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  <w:t>1:</w:t>
            </w:r>
            <w:proofErr w:type="gramEnd"/>
            <w:r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  <w:t xml:space="preserve"> Les paysages, vitrines du territoire</w:t>
            </w:r>
          </w:p>
          <w:p w:rsidR="00155E70" w:rsidRPr="009066E1" w:rsidRDefault="00155E70" w:rsidP="000A6A8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</w:pPr>
            <w:r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  <w:t xml:space="preserve">Cours </w:t>
            </w:r>
            <w:proofErr w:type="gramStart"/>
            <w:r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  <w:t>1:</w:t>
            </w:r>
            <w:proofErr w:type="gramEnd"/>
            <w:r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  <w:t xml:space="preserve"> La naturalité dans les paysages (fin</w:t>
            </w:r>
          </w:p>
          <w:p w:rsidR="00155E70" w:rsidRDefault="00155E70" w:rsidP="000A6A8D"/>
          <w:p w:rsidR="00155E70" w:rsidRDefault="00155E70" w:rsidP="000A6A8D">
            <w:r>
              <w:t xml:space="preserve">IV/ La nature devenue </w:t>
            </w:r>
            <w:proofErr w:type="spellStart"/>
            <w:r>
              <w:t>géosymbole</w:t>
            </w:r>
            <w:proofErr w:type="spellEnd"/>
          </w:p>
          <w:p w:rsidR="00155E70" w:rsidRDefault="00155E70" w:rsidP="000A6A8D">
            <w:r>
              <w:t xml:space="preserve">A/ Rappels de concepts : du haut-lieu au </w:t>
            </w:r>
            <w:proofErr w:type="spellStart"/>
            <w:r>
              <w:t>géosymbole</w:t>
            </w:r>
            <w:proofErr w:type="spellEnd"/>
          </w:p>
          <w:p w:rsidR="00155E70" w:rsidRDefault="00155E70" w:rsidP="000A6A8D">
            <w:r>
              <w:t>B / Un exemple emblématique : la montagne Sainte-Victoire</w:t>
            </w:r>
          </w:p>
          <w:p w:rsidR="00155E70" w:rsidRDefault="00155E70" w:rsidP="000A6A8D"/>
          <w:p w:rsidR="00155E70" w:rsidRDefault="00155E70" w:rsidP="000A6A8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</w:pPr>
            <w:r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  <w:t xml:space="preserve">Chapitre </w:t>
            </w:r>
            <w:proofErr w:type="gramStart"/>
            <w:r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  <w:t>1:</w:t>
            </w:r>
            <w:proofErr w:type="gramEnd"/>
            <w:r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  <w:t xml:space="preserve"> Les paysages, vitrines du territoire</w:t>
            </w:r>
          </w:p>
          <w:p w:rsidR="00155E70" w:rsidRPr="009066E1" w:rsidRDefault="00155E70" w:rsidP="000A6A8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</w:pPr>
            <w:r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  <w:t>Cours 2 : Le paysage, une construction sociale</w:t>
            </w:r>
          </w:p>
          <w:p w:rsidR="00155E70" w:rsidRDefault="00155E70" w:rsidP="000A6A8D">
            <w:r>
              <w:t>Introduction</w:t>
            </w:r>
          </w:p>
          <w:p w:rsidR="00155E70" w:rsidRDefault="00155E70" w:rsidP="000A6A8D">
            <w:r>
              <w:t>I/ Des paysages construits reflets des principaux systèmes productifs</w:t>
            </w:r>
          </w:p>
          <w:p w:rsidR="00155E70" w:rsidRDefault="00155E70" w:rsidP="000A6A8D">
            <w:r>
              <w:t>A/ La diversité des paysages produits par les activités agricoles</w:t>
            </w:r>
          </w:p>
          <w:p w:rsidR="00155E70" w:rsidRDefault="00155E70" w:rsidP="000A6A8D">
            <w:r>
              <w:t xml:space="preserve">              1/ Les paysages agraire, une notion classique revisités</w:t>
            </w:r>
          </w:p>
          <w:p w:rsidR="00155E70" w:rsidRDefault="00155E70" w:rsidP="000A6A8D">
            <w:r>
              <w:t xml:space="preserve">              2/ Le cas des paysages agraires de montagne : la diversité dans un espace (montagne européenne et andine)</w:t>
            </w:r>
          </w:p>
          <w:p w:rsidR="00155E70" w:rsidRDefault="00155E70" w:rsidP="000A6A8D">
            <w:r>
              <w:t xml:space="preserve">              3/ Les paysages rizicoles, archétype de la construction sociale</w:t>
            </w:r>
          </w:p>
          <w:p w:rsidR="00155E70" w:rsidRDefault="00155E70" w:rsidP="000A6A8D"/>
          <w:p w:rsidR="00155E70" w:rsidRDefault="00155E70" w:rsidP="000A6A8D">
            <w:r>
              <w:t>B/ Les paysages industriels : des réalités contrastées</w:t>
            </w:r>
          </w:p>
          <w:p w:rsidR="00155E70" w:rsidRDefault="00155E70" w:rsidP="000A6A8D">
            <w:proofErr w:type="gramStart"/>
            <w:r>
              <w:t>typologie</w:t>
            </w:r>
            <w:proofErr w:type="gramEnd"/>
          </w:p>
          <w:p w:rsidR="00155E70" w:rsidRDefault="00155E70" w:rsidP="000A6A8D"/>
          <w:p w:rsidR="00155E70" w:rsidRDefault="00155E70" w:rsidP="000A6A8D"/>
        </w:tc>
        <w:tc>
          <w:tcPr>
            <w:tcW w:w="2126" w:type="dxa"/>
          </w:tcPr>
          <w:p w:rsidR="00155E70" w:rsidRDefault="00155E70" w:rsidP="000A6A8D">
            <w:r>
              <w:t xml:space="preserve">Haut-lieu, </w:t>
            </w:r>
            <w:proofErr w:type="spellStart"/>
            <w:r>
              <w:t>géosymbole</w:t>
            </w:r>
            <w:proofErr w:type="spellEnd"/>
            <w:r>
              <w:t xml:space="preserve">, le pittoresque en géographie, réification d’un lieu, </w:t>
            </w:r>
          </w:p>
          <w:p w:rsidR="00155E70" w:rsidRDefault="00155E70" w:rsidP="000A6A8D"/>
          <w:p w:rsidR="00155E70" w:rsidRDefault="00155E70" w:rsidP="000A6A8D"/>
          <w:p w:rsidR="00155E70" w:rsidRDefault="00155E70" w:rsidP="000A6A8D">
            <w:r>
              <w:t>Système productif, paysage agraire, unité paysagère, système agro-</w:t>
            </w:r>
            <w:proofErr w:type="spellStart"/>
            <w:r>
              <w:t>sylvo</w:t>
            </w:r>
            <w:proofErr w:type="spellEnd"/>
            <w:r>
              <w:t xml:space="preserve">-pastoral, étagements </w:t>
            </w:r>
            <w:proofErr w:type="spellStart"/>
            <w:r>
              <w:t>bio-climatiques</w:t>
            </w:r>
            <w:proofErr w:type="spellEnd"/>
            <w:r>
              <w:t>, ville-usine, ville industrielle, ville avec industrie</w:t>
            </w:r>
          </w:p>
        </w:tc>
      </w:tr>
    </w:tbl>
    <w:p w:rsidR="007F3D30" w:rsidRDefault="007F3D30">
      <w:bookmarkStart w:id="0" w:name="_GoBack"/>
      <w:bookmarkEnd w:id="0"/>
    </w:p>
    <w:sectPr w:rsidR="007F3D30" w:rsidSect="00A42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70"/>
    <w:rsid w:val="00155E70"/>
    <w:rsid w:val="007F3D30"/>
    <w:rsid w:val="00A4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67DB064-E482-2F41-A717-53975B79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E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2019-10-07T07:57:00Z</dcterms:created>
  <dcterms:modified xsi:type="dcterms:W3CDTF">2019-10-07T07:57:00Z</dcterms:modified>
</cp:coreProperties>
</file>